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EE" w:rsidRDefault="00A1199D">
      <w:pPr>
        <w:pStyle w:val="GR-xoverskrift-4"/>
        <w:rPr>
          <w:lang w:eastAsia="en-US"/>
        </w:rPr>
      </w:pPr>
      <w:r w:rsidRPr="00A1199D">
        <w:rPr>
          <w:lang w:eastAsia="en-US"/>
        </w:rPr>
        <w:t xml:space="preserve">Personvernerklæring: </w:t>
      </w:r>
      <w:r w:rsidR="009D21C8">
        <w:rPr>
          <w:lang w:eastAsia="en-US"/>
        </w:rPr>
        <w:t>Behandling av personopplysnin</w:t>
      </w:r>
      <w:r w:rsidR="00046F25">
        <w:rPr>
          <w:lang w:eastAsia="en-US"/>
        </w:rPr>
        <w:t xml:space="preserve">ger i </w:t>
      </w:r>
      <w:proofErr w:type="spellStart"/>
      <w:r w:rsidR="00046F25">
        <w:rPr>
          <w:lang w:eastAsia="en-US"/>
        </w:rPr>
        <w:t>Lundebytannlegene</w:t>
      </w:r>
      <w:proofErr w:type="spellEnd"/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Når du er i kontakt med oss som pasient</w:t>
      </w:r>
      <w:r w:rsidR="00A1199D">
        <w:rPr>
          <w:lang w:eastAsia="en-US"/>
        </w:rPr>
        <w:t>, eller på annen måte,</w:t>
      </w:r>
      <w:r w:rsidR="00046F25">
        <w:rPr>
          <w:lang w:eastAsia="en-US"/>
        </w:rPr>
        <w:t xml:space="preserve"> vil Tannlege Midtgarden, </w:t>
      </w:r>
      <w:proofErr w:type="spellStart"/>
      <w:r w:rsidR="00046F25">
        <w:rPr>
          <w:lang w:eastAsia="en-US"/>
        </w:rPr>
        <w:t>Lundebytannlegene</w:t>
      </w:r>
      <w:proofErr w:type="spellEnd"/>
      <w:r>
        <w:rPr>
          <w:lang w:eastAsia="en-US"/>
        </w:rPr>
        <w:t xml:space="preserve"> behandle personopplysninger om deg. Nedenfor finner du derfor informasjon om personopplysninger som samles inn, hvorfor vi gjør dette og dine rettigheter knyttet til behandlingen av personopplysningene.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Behandlingsansvarlig for personopplysningene vi behandle</w:t>
      </w:r>
      <w:r w:rsidR="00046F25">
        <w:rPr>
          <w:lang w:eastAsia="en-US"/>
        </w:rPr>
        <w:t xml:space="preserve">r er Tannlege Mie Midtgarden, </w:t>
      </w:r>
      <w:proofErr w:type="spellStart"/>
      <w:r w:rsidR="00046F25">
        <w:rPr>
          <w:lang w:eastAsia="en-US"/>
        </w:rPr>
        <w:t>Lundebytannelgene</w:t>
      </w:r>
      <w:proofErr w:type="spellEnd"/>
      <w:r>
        <w:rPr>
          <w:lang w:eastAsia="en-US"/>
        </w:rPr>
        <w:t xml:space="preserve">. Du kan kontakte oss på følgende: </w:t>
      </w:r>
    </w:p>
    <w:p w:rsidR="006577EE" w:rsidRDefault="00046F25">
      <w:pPr>
        <w:pStyle w:val="GR-Avsnitt"/>
        <w:rPr>
          <w:lang w:eastAsia="en-US"/>
        </w:rPr>
      </w:pPr>
      <w:r>
        <w:rPr>
          <w:lang w:eastAsia="en-US"/>
        </w:rPr>
        <w:t>Adresse: Solbråtanveien 10</w:t>
      </w:r>
    </w:p>
    <w:p w:rsidR="006577EE" w:rsidRDefault="00046F25">
      <w:pPr>
        <w:pStyle w:val="GR-Avsnitt"/>
        <w:rPr>
          <w:lang w:eastAsia="en-US"/>
        </w:rPr>
      </w:pPr>
      <w:r>
        <w:rPr>
          <w:lang w:eastAsia="en-US"/>
        </w:rPr>
        <w:t>E-post: post@lundebyogtreider.no</w:t>
      </w:r>
    </w:p>
    <w:p w:rsidR="006577EE" w:rsidRDefault="00046F25">
      <w:pPr>
        <w:pStyle w:val="GR-Avsnitt"/>
        <w:rPr>
          <w:lang w:eastAsia="en-US"/>
        </w:rPr>
      </w:pPr>
      <w:r>
        <w:rPr>
          <w:lang w:eastAsia="en-US"/>
        </w:rPr>
        <w:t>Telefon: 66801144</w:t>
      </w:r>
    </w:p>
    <w:p w:rsidR="006577EE" w:rsidRDefault="00046F25">
      <w:pPr>
        <w:pStyle w:val="GR-Avsnitt"/>
        <w:rPr>
          <w:lang w:eastAsia="en-US"/>
        </w:rPr>
      </w:pPr>
      <w:proofErr w:type="spellStart"/>
      <w:r>
        <w:rPr>
          <w:lang w:eastAsia="en-US"/>
        </w:rPr>
        <w:t>Organisasjonsnr</w:t>
      </w:r>
      <w:proofErr w:type="spellEnd"/>
      <w:r>
        <w:rPr>
          <w:lang w:eastAsia="en-US"/>
        </w:rPr>
        <w:t>.: 988 544 000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 xml:space="preserve">For spørsmål du måtte ha om vår behandling av dine personopplysninger kan du kontakte ovennevnte.    </w:t>
      </w:r>
    </w:p>
    <w:p w:rsidR="006577EE" w:rsidRDefault="009D21C8">
      <w:pPr>
        <w:pStyle w:val="GR-xoverskrift-4"/>
        <w:numPr>
          <w:ilvl w:val="0"/>
          <w:numId w:val="43"/>
        </w:numPr>
        <w:rPr>
          <w:rFonts w:eastAsia="STZhongsong"/>
          <w:lang w:eastAsia="zh-CN"/>
        </w:rPr>
      </w:pPr>
      <w:r>
        <w:rPr>
          <w:rFonts w:eastAsia="STZhongsong"/>
          <w:lang w:eastAsia="zh-CN"/>
        </w:rPr>
        <w:t xml:space="preserve">Hvorfor samler vi inn personopplysninger og hva slags informasjon samler vi inn </w:t>
      </w:r>
    </w:p>
    <w:p w:rsidR="006577EE" w:rsidRDefault="009D21C8">
      <w:pPr>
        <w:pStyle w:val="GR-Avsnitt"/>
        <w:rPr>
          <w:lang w:eastAsia="en-US"/>
        </w:rPr>
        <w:sectPr w:rsidR="006577EE">
          <w:headerReference w:type="default" r:id="rId8"/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>
        <w:rPr>
          <w:lang w:eastAsia="en-US"/>
        </w:rPr>
        <w:t xml:space="preserve">Vi samler inn og bruker dine personopplysninger til ulike formål avhengig av hvem du er og hvordan vi kommer i kontakt med deg. Vi samler inn følgende personopplysninger til formålene angitt her: </w:t>
      </w:r>
    </w:p>
    <w:p w:rsidR="006577EE" w:rsidRDefault="009D21C8">
      <w:pPr>
        <w:pStyle w:val="GR-Avsnitt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I forbindelse med at vi behandler pasienter. I denne forbindelse behandl</w:t>
      </w:r>
      <w:r w:rsidR="00046F25">
        <w:rPr>
          <w:lang w:eastAsia="en-US"/>
        </w:rPr>
        <w:t>er vi personopplysninger ved å (</w:t>
      </w:r>
      <w:r w:rsidR="00FC70A4" w:rsidRPr="00B40334">
        <w:rPr>
          <w:lang w:eastAsia="en-US"/>
        </w:rPr>
        <w:t>opprette journal i vårt elektroniske journalsystem</w:t>
      </w:r>
      <w:r w:rsidR="00B40334">
        <w:rPr>
          <w:lang w:eastAsia="en-US"/>
        </w:rPr>
        <w:t>)</w:t>
      </w:r>
      <w:r w:rsidR="00FC70A4" w:rsidRPr="00B40334">
        <w:rPr>
          <w:lang w:eastAsia="en-US"/>
        </w:rPr>
        <w:t>.</w:t>
      </w:r>
      <w:r>
        <w:rPr>
          <w:lang w:eastAsia="en-US"/>
        </w:rPr>
        <w:t xml:space="preserve"> Behandlingen skjer da som følge av avtale med pasienten, </w:t>
      </w:r>
      <w:r w:rsidR="00A1199D">
        <w:rPr>
          <w:lang w:eastAsia="en-US"/>
        </w:rPr>
        <w:t>i henhold til</w:t>
      </w:r>
      <w:r>
        <w:rPr>
          <w:lang w:eastAsia="en-US"/>
        </w:rPr>
        <w:t xml:space="preserve"> plikter vi er pålagt </w:t>
      </w:r>
      <w:r w:rsidR="00A1199D">
        <w:rPr>
          <w:lang w:eastAsia="en-US"/>
        </w:rPr>
        <w:t xml:space="preserve">om behandling av helseopplysninger, bl.a. </w:t>
      </w:r>
      <w:proofErr w:type="spellStart"/>
      <w:r w:rsidR="00A1199D">
        <w:rPr>
          <w:lang w:eastAsia="en-US"/>
        </w:rPr>
        <w:t>helsepersonelloven</w:t>
      </w:r>
      <w:proofErr w:type="spellEnd"/>
      <w:r w:rsidR="00A1199D">
        <w:rPr>
          <w:lang w:eastAsia="en-US"/>
        </w:rPr>
        <w:t>, pasientjournalloven og pasient- og brukerrettighetsloven</w:t>
      </w:r>
      <w:r>
        <w:rPr>
          <w:lang w:eastAsia="en-US"/>
        </w:rPr>
        <w:t xml:space="preserve">. </w:t>
      </w:r>
    </w:p>
    <w:p w:rsidR="006577EE" w:rsidRDefault="009D21C8">
      <w:pPr>
        <w:pStyle w:val="GR-Avsnitt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Besvare henvendelser som kommer inn til oss. Navn, telefonnummer, e-postadresse og eventuelle personopplysninger som måtte følge av henvendelsen. Behandlingen av personopplysninger skjer på grunnlag av en interesseavveining. Vi har vurdert det slik at dette ofte er nødvendig for å oss for å hjelpe deg med det du lurer på.</w:t>
      </w:r>
    </w:p>
    <w:p w:rsidR="006577EE" w:rsidRDefault="009D21C8" w:rsidP="00607A83">
      <w:pPr>
        <w:pStyle w:val="GR-Avsnitt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For å få informasjon om bruk av våre nettsider benytter vi informasjonskapsler (</w:t>
      </w:r>
      <w:proofErr w:type="spellStart"/>
      <w:r>
        <w:rPr>
          <w:lang w:eastAsia="en-US"/>
        </w:rPr>
        <w:t>cookies</w:t>
      </w:r>
      <w:proofErr w:type="spellEnd"/>
      <w:r>
        <w:rPr>
          <w:lang w:eastAsia="en-US"/>
        </w:rPr>
        <w:t xml:space="preserve">). Du kan lese mer om </w:t>
      </w:r>
      <w:proofErr w:type="spellStart"/>
      <w:r>
        <w:rPr>
          <w:lang w:eastAsia="en-US"/>
        </w:rPr>
        <w:t>cookies</w:t>
      </w:r>
      <w:proofErr w:type="spellEnd"/>
      <w:r>
        <w:rPr>
          <w:lang w:eastAsia="en-US"/>
        </w:rPr>
        <w:t xml:space="preserve"> og hvilke </w:t>
      </w:r>
      <w:proofErr w:type="spellStart"/>
      <w:r>
        <w:rPr>
          <w:lang w:eastAsia="en-US"/>
        </w:rPr>
        <w:t>cookies</w:t>
      </w:r>
      <w:proofErr w:type="spellEnd"/>
      <w:r>
        <w:rPr>
          <w:lang w:eastAsia="en-US"/>
        </w:rPr>
        <w:t xml:space="preserve"> vi benytter her [</w:t>
      </w:r>
      <w:r w:rsidR="00607A83" w:rsidRPr="00607A83">
        <w:rPr>
          <w:lang w:eastAsia="en-US"/>
        </w:rPr>
        <w:t>http://www.lundebytannlegene.no/personvern</w:t>
      </w:r>
      <w:r>
        <w:rPr>
          <w:lang w:eastAsia="en-US"/>
        </w:rPr>
        <w:t>]. Vi behandler personopplysninger på grunnlag av en interesseavveining. Vi har vurdert det slik at det er nødvendig for oss for å gjøre dette for å tilpasse nettsiden til våre bruker</w:t>
      </w:r>
      <w:bookmarkStart w:id="0" w:name="_GoBack"/>
      <w:bookmarkEnd w:id="0"/>
      <w:r>
        <w:rPr>
          <w:lang w:eastAsia="en-US"/>
        </w:rPr>
        <w:t xml:space="preserve">e. Vi ivaretar imidlertid </w:t>
      </w:r>
      <w:r w:rsidR="00366BF9">
        <w:rPr>
          <w:lang w:eastAsia="en-US"/>
        </w:rPr>
        <w:t xml:space="preserve">ditt </w:t>
      </w:r>
      <w:r>
        <w:rPr>
          <w:lang w:eastAsia="en-US"/>
        </w:rPr>
        <w:t>personvern ved at vi kun bruker opplysningene til statistikk. I denne statistikken er det ikke mulig å identifisere deg som enkeltperson. Videre sletter vi personopplysningene som samles inn via nettsiden daglig.</w:t>
      </w:r>
    </w:p>
    <w:p w:rsidR="006577EE" w:rsidRDefault="009D21C8">
      <w:pPr>
        <w:pStyle w:val="GR-xoverskrift-4"/>
        <w:numPr>
          <w:ilvl w:val="0"/>
          <w:numId w:val="43"/>
        </w:numPr>
        <w:rPr>
          <w:rFonts w:eastAsia="STZhongsong"/>
          <w:lang w:eastAsia="zh-CN"/>
        </w:rPr>
      </w:pPr>
      <w:r>
        <w:rPr>
          <w:rFonts w:eastAsia="STZhongsong"/>
          <w:lang w:eastAsia="zh-CN"/>
        </w:rPr>
        <w:t xml:space="preserve">Utlevering av personopplysninger til andre 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Vi gir ikke personopplysningene dine videre til andre med mindre det foreligger et lovlig grunnlag for slik utlevering. Eksempler på slikt grunnlag vil typisk være en avtale med deg</w:t>
      </w:r>
      <w:r w:rsidR="00AF45B8">
        <w:rPr>
          <w:lang w:eastAsia="en-US"/>
        </w:rPr>
        <w:t xml:space="preserve"> som for eksempel ved henvisning til spesialistbehandling</w:t>
      </w:r>
      <w:r w:rsidR="00323991">
        <w:rPr>
          <w:lang w:eastAsia="en-US"/>
        </w:rPr>
        <w:t xml:space="preserve">, ved refusjonskrav til </w:t>
      </w:r>
      <w:proofErr w:type="spellStart"/>
      <w:r w:rsidR="00323991">
        <w:rPr>
          <w:lang w:eastAsia="en-US"/>
        </w:rPr>
        <w:t>Helfo</w:t>
      </w:r>
      <w:proofErr w:type="spellEnd"/>
      <w:r w:rsidR="007D23FB">
        <w:rPr>
          <w:lang w:eastAsia="en-US"/>
        </w:rPr>
        <w:t>,</w:t>
      </w:r>
      <w:r w:rsidR="00323991">
        <w:rPr>
          <w:lang w:eastAsia="en-US"/>
        </w:rPr>
        <w:t xml:space="preserve"> </w:t>
      </w:r>
      <w:r>
        <w:rPr>
          <w:lang w:eastAsia="en-US"/>
        </w:rPr>
        <w:t xml:space="preserve">eller et lovgrunnlag som pålegger oss å gi ut informasjonen. 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lastRenderedPageBreak/>
        <w:t xml:space="preserve">Vi benytter oss i enkelte tilfelle av databehandlere til å samle inn, lagre eller på annen måte behandle personopplysninger på våre vegne. I slike tilfeller har vi inngått avtaler for å ivareta informasjonssikkerheten i alle ledd av behandlingen. Vi benytter oss av følgende databehandlere per i dag: </w:t>
      </w:r>
    </w:p>
    <w:p w:rsidR="006577EE" w:rsidRDefault="00046F25">
      <w:pPr>
        <w:pStyle w:val="GR-Avsnitt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 xml:space="preserve">Tom </w:t>
      </w:r>
      <w:proofErr w:type="spellStart"/>
      <w:r>
        <w:rPr>
          <w:lang w:eastAsia="en-US"/>
        </w:rPr>
        <w:t>Todler</w:t>
      </w:r>
      <w:proofErr w:type="spellEnd"/>
      <w:r>
        <w:rPr>
          <w:lang w:eastAsia="en-US"/>
        </w:rPr>
        <w:t>, databehandler. Systemansvarlig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All behandling av personopplysninger som vi foretar skjer innenfor EU/EØS-området.</w:t>
      </w:r>
    </w:p>
    <w:p w:rsidR="006577EE" w:rsidRDefault="009D21C8">
      <w:pPr>
        <w:pStyle w:val="GR-xoverskrift-4"/>
        <w:numPr>
          <w:ilvl w:val="0"/>
          <w:numId w:val="43"/>
        </w:numPr>
        <w:rPr>
          <w:rFonts w:eastAsia="STZhongsong"/>
          <w:lang w:eastAsia="zh-CN"/>
        </w:rPr>
      </w:pPr>
      <w:r>
        <w:rPr>
          <w:rFonts w:eastAsia="STZhongsong"/>
          <w:lang w:eastAsia="zh-CN"/>
        </w:rPr>
        <w:t xml:space="preserve">Lagringstid </w:t>
      </w:r>
    </w:p>
    <w:p w:rsidR="00486A90" w:rsidRDefault="00644B1E" w:rsidP="00486A90">
      <w:pPr>
        <w:pStyle w:val="GR-Avsnitt"/>
        <w:rPr>
          <w:lang w:eastAsia="en-US"/>
        </w:rPr>
      </w:pPr>
      <w:r w:rsidRPr="00644B1E">
        <w:rPr>
          <w:lang w:eastAsia="en-US"/>
        </w:rPr>
        <w:t xml:space="preserve">Helseopplysninger skal oppbevares til det av hensyn til helsehjelpens karakter ikke lenger antas å bli bruk for dem. Hvis ikke opplysningene deretter skal bevares etter arkivloven eller annen lovgivning, skal de slettes, jf. pasientjournalloven § 25. Se også </w:t>
      </w:r>
      <w:proofErr w:type="spellStart"/>
      <w:r w:rsidRPr="00644B1E">
        <w:rPr>
          <w:lang w:eastAsia="en-US"/>
        </w:rPr>
        <w:t>helsepersonelloven</w:t>
      </w:r>
      <w:proofErr w:type="spellEnd"/>
      <w:r w:rsidRPr="00644B1E">
        <w:rPr>
          <w:lang w:eastAsia="en-US"/>
        </w:rPr>
        <w:t xml:space="preserve"> § 43 og journalforskriften § 14.</w:t>
      </w:r>
      <w:r w:rsidR="00486A90" w:rsidRPr="00486A90">
        <w:rPr>
          <w:lang w:eastAsia="en-US"/>
        </w:rPr>
        <w:t xml:space="preserve"> </w:t>
      </w:r>
    </w:p>
    <w:p w:rsidR="00486A90" w:rsidRDefault="00486A90" w:rsidP="00486A90">
      <w:pPr>
        <w:pStyle w:val="GR-Avsnitt"/>
        <w:rPr>
          <w:lang w:eastAsia="en-US"/>
        </w:rPr>
        <w:sectPr w:rsidR="00486A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>
        <w:rPr>
          <w:lang w:eastAsia="en-US"/>
        </w:rPr>
        <w:t>Vi lagrer for øvrig dine personopplysninger hos oss så lenge det er nødvendig for det formål personopplysningene ble samlet inn for.</w:t>
      </w:r>
      <w:r>
        <w:rPr>
          <w:rStyle w:val="Sluttnotereferanse"/>
          <w:lang w:eastAsia="en-US"/>
        </w:rPr>
        <w:t xml:space="preserve"> </w:t>
      </w:r>
    </w:p>
    <w:p w:rsidR="00486A90" w:rsidRDefault="00486A90">
      <w:pPr>
        <w:pStyle w:val="GR-Avsnitt"/>
        <w:rPr>
          <w:lang w:eastAsia="en-US"/>
        </w:rPr>
      </w:pPr>
      <w:r>
        <w:rPr>
          <w:lang w:eastAsia="en-US"/>
        </w:rPr>
        <w:t xml:space="preserve">Dette betyr for eksempel at personopplysninger som vi behandler på grunnlag av ditt samtykke slettes, hvis du trekker ditt samtykke. Personopplysninger vi behandler for å oppfylle en avtale med deg slettes når avtalen er oppfylt og alle plikter som følger av avtaleforholdet er oppfylt, med mindre annet følger av særregler i helselovgivningen f.eks. om oppbevaring av pasientjournal. </w:t>
      </w:r>
    </w:p>
    <w:p w:rsidR="006577EE" w:rsidRDefault="009D21C8" w:rsidP="00486A90">
      <w:pPr>
        <w:pStyle w:val="GR-xoverskrift-4"/>
        <w:numPr>
          <w:ilvl w:val="0"/>
          <w:numId w:val="43"/>
        </w:numPr>
        <w:rPr>
          <w:rFonts w:eastAsia="STZhongsong"/>
          <w:lang w:eastAsia="zh-CN"/>
        </w:rPr>
      </w:pPr>
      <w:r>
        <w:rPr>
          <w:rFonts w:eastAsia="STZhongsong"/>
          <w:lang w:eastAsia="zh-CN"/>
        </w:rPr>
        <w:t xml:space="preserve">Dine rettigheter når vi behandler personopplysninger om deg </w:t>
      </w:r>
    </w:p>
    <w:p w:rsidR="00486A90" w:rsidRDefault="007D23FB">
      <w:pPr>
        <w:pStyle w:val="GR-Avsnitt"/>
        <w:rPr>
          <w:lang w:eastAsia="en-US"/>
        </w:rPr>
      </w:pPr>
      <w:r>
        <w:rPr>
          <w:lang w:eastAsia="en-US"/>
        </w:rPr>
        <w:t xml:space="preserve">Pasienter har rett til å kreve innsyn eller kopi av journal, </w:t>
      </w:r>
      <w:proofErr w:type="spellStart"/>
      <w:r>
        <w:rPr>
          <w:lang w:eastAsia="en-US"/>
        </w:rPr>
        <w:t>jf</w:t>
      </w:r>
      <w:proofErr w:type="spellEnd"/>
      <w:r>
        <w:rPr>
          <w:lang w:eastAsia="en-US"/>
        </w:rPr>
        <w:t xml:space="preserve"> pasient- og brukerrettighetsloven § 5-1. </w:t>
      </w:r>
      <w:r w:rsidR="00486A90">
        <w:rPr>
          <w:lang w:eastAsia="en-US"/>
        </w:rPr>
        <w:t xml:space="preserve">Det er særregler for retting eller endring av pasientjournal i </w:t>
      </w:r>
      <w:proofErr w:type="spellStart"/>
      <w:r w:rsidR="00486A90">
        <w:rPr>
          <w:lang w:eastAsia="en-US"/>
        </w:rPr>
        <w:t>helsepersonelloven</w:t>
      </w:r>
      <w:proofErr w:type="spellEnd"/>
      <w:r w:rsidR="00486A90">
        <w:rPr>
          <w:lang w:eastAsia="en-US"/>
        </w:rPr>
        <w:t xml:space="preserve"> §§ 42-44, jf. journalforskriften § 14 mv. </w:t>
      </w:r>
    </w:p>
    <w:p w:rsidR="00486A90" w:rsidRDefault="00486A90" w:rsidP="00486A90">
      <w:pPr>
        <w:pStyle w:val="GR-Avsnitt"/>
        <w:rPr>
          <w:lang w:eastAsia="en-US"/>
        </w:rPr>
      </w:pPr>
      <w:r>
        <w:rPr>
          <w:lang w:eastAsia="en-US"/>
        </w:rPr>
        <w:t xml:space="preserve">Du har for øvrig rett til å kreve innsyn, retting eller sletting av personopplysningene vi behandler om deg. Du har videre rett til å kreve begrenset behandling, rette innsigelse mot behandlingen og kreve rett til dataportabilitet. Du kan lese mer om innholdet i disse rettighetene på Datatilsynets nettside:  </w:t>
      </w:r>
      <w:hyperlink r:id="rId15" w:history="1">
        <w:r>
          <w:rPr>
            <w:color w:val="0000FF"/>
            <w:u w:val="single"/>
            <w:lang w:eastAsia="en-US"/>
          </w:rPr>
          <w:t>www.datatilsynet.no</w:t>
        </w:r>
      </w:hyperlink>
      <w:r>
        <w:rPr>
          <w:lang w:eastAsia="en-US"/>
        </w:rPr>
        <w:t xml:space="preserve">.   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 xml:space="preserve">For å ta i bruk dine rettigheter må du kontakte oss, se kontaktopplysninger ovenfor. Vi vil svare på din henvendelse til oss så fort som mulig, og senest innen 30 dager. 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Vi vil be deg om å bekrefte identiteten din eller å oppgi ytterligere informasjon før vi lar deg ta i bruk dine rettigheter overfor oss. Dette gjør vi for å være sikre på at vi kun gir tilgang til dine personopplysninger til deg - og ikke noen som gir seg ut for å være deg.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 xml:space="preserve">Du kan til enhver tid trekke tilbake ditt samtykke for behandling av personopplysninger hos oss. Den enkleste måten å gjøre dette på, er å kontakte oss. </w:t>
      </w:r>
    </w:p>
    <w:p w:rsidR="006577EE" w:rsidRDefault="009D21C8">
      <w:pPr>
        <w:pStyle w:val="GR-xoverskrift-4"/>
        <w:numPr>
          <w:ilvl w:val="0"/>
          <w:numId w:val="43"/>
        </w:numPr>
        <w:rPr>
          <w:rFonts w:eastAsia="STZhongsong"/>
          <w:lang w:eastAsia="zh-CN"/>
        </w:rPr>
      </w:pPr>
      <w:r>
        <w:rPr>
          <w:rFonts w:eastAsia="STZhongsong"/>
          <w:lang w:eastAsia="zh-CN"/>
        </w:rPr>
        <w:t>Klager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>Dersom du mener at vår behandling av personopplysninger ikke stemmer med det vi har beskrevet her eller at vi på andre måter bryter personvernlovgivningen, så kan du klage til Datatilsynet.</w:t>
      </w:r>
    </w:p>
    <w:p w:rsidR="006577EE" w:rsidRDefault="009D21C8">
      <w:pPr>
        <w:pStyle w:val="GR-Avsnitt"/>
        <w:rPr>
          <w:lang w:eastAsia="en-US"/>
        </w:rPr>
      </w:pPr>
      <w:r>
        <w:rPr>
          <w:lang w:eastAsia="en-US"/>
        </w:rPr>
        <w:t xml:space="preserve">Du finner informasjon om hvordan kontakte Datatilsynet på Datatilsynets nettsider: </w:t>
      </w:r>
      <w:hyperlink r:id="rId16" w:history="1">
        <w:r>
          <w:rPr>
            <w:color w:val="0000FF"/>
            <w:u w:val="single"/>
            <w:lang w:eastAsia="en-US"/>
          </w:rPr>
          <w:t>www.datatilsynet.no</w:t>
        </w:r>
      </w:hyperlink>
      <w:r>
        <w:rPr>
          <w:lang w:eastAsia="en-US"/>
        </w:rPr>
        <w:t xml:space="preserve">. </w:t>
      </w:r>
    </w:p>
    <w:p w:rsidR="006577EE" w:rsidRDefault="009D21C8">
      <w:pPr>
        <w:pStyle w:val="GR-xoverskrift-4"/>
        <w:numPr>
          <w:ilvl w:val="0"/>
          <w:numId w:val="43"/>
        </w:numPr>
      </w:pPr>
      <w:r>
        <w:t>Endringer</w:t>
      </w:r>
    </w:p>
    <w:p w:rsidR="006577EE" w:rsidRDefault="009D21C8">
      <w:pPr>
        <w:pStyle w:val="GR-Avsnitt"/>
        <w:rPr>
          <w:rFonts w:ascii="Times New Roman" w:hAnsi="Times New Roman"/>
          <w:szCs w:val="20"/>
          <w:lang w:eastAsia="en-US"/>
        </w:rPr>
      </w:pPr>
      <w:r>
        <w:lastRenderedPageBreak/>
        <w:t>Hvis det skulle skje endring av våre tjenester eller endringer i regelverket om behandling av personopplysninger, kan det medføre forandring i informasjonen du er gitt her.  Hvis vi har dine kontaktopplysninger vil vi gjøre deg oppmerksom på disse forandringene. Ellers vil oppdatert informasjon alltid finnes lett tilgjengelig på vår nettside</w:t>
      </w:r>
      <w:r>
        <w:rPr>
          <w:rFonts w:ascii="Times New Roman" w:hAnsi="Times New Roman"/>
          <w:szCs w:val="20"/>
          <w:lang w:eastAsia="en-US"/>
        </w:rPr>
        <w:t xml:space="preserve">. </w:t>
      </w:r>
    </w:p>
    <w:p w:rsidR="00FC70A4" w:rsidRDefault="00FC70A4">
      <w:pPr>
        <w:pStyle w:val="GR-Avsnitt"/>
        <w:rPr>
          <w:rFonts w:ascii="Times New Roman" w:hAnsi="Times New Roman"/>
          <w:szCs w:val="20"/>
          <w:lang w:eastAsia="en-US"/>
        </w:rPr>
      </w:pPr>
    </w:p>
    <w:p w:rsidR="00FC70A4" w:rsidRDefault="00FC70A4">
      <w:pPr>
        <w:pStyle w:val="GR-Avsnitt"/>
        <w:rPr>
          <w:rFonts w:ascii="Times New Roman" w:hAnsi="Times New Roman"/>
          <w:szCs w:val="20"/>
          <w:lang w:eastAsia="en-US"/>
        </w:rPr>
      </w:pPr>
    </w:p>
    <w:sectPr w:rsidR="00FC70A4"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15" w:rsidRDefault="00C61E15">
      <w:r>
        <w:separator/>
      </w:r>
    </w:p>
  </w:endnote>
  <w:endnote w:type="continuationSeparator" w:id="0">
    <w:p w:rsidR="00C61E15" w:rsidRDefault="00C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Bunntekst"/>
      <w:jc w:val="center"/>
    </w:pPr>
    <w:r>
      <w:t xml:space="preserve">Side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46F2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av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46F25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15" w:rsidRDefault="00C61E15"/>
    <w:p w:rsidR="00C61E15" w:rsidRDefault="00C61E15">
      <w:r>
        <w:separator/>
      </w:r>
    </w:p>
    <w:p w:rsidR="00C61E15" w:rsidRDefault="00C61E15"/>
  </w:footnote>
  <w:footnote w:type="continuationSeparator" w:id="0">
    <w:p w:rsidR="00C61E15" w:rsidRDefault="00C6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76" w:rsidRDefault="00211376">
    <w:pPr>
      <w:pStyle w:val="Topptekst"/>
    </w:pPr>
    <w:r>
      <w:tab/>
    </w:r>
    <w:r>
      <w:tab/>
    </w:r>
    <w:r w:rsidR="00046F25" w:rsidRPr="00DF02DD">
      <w:rPr>
        <w:noProof/>
      </w:rPr>
      <w:drawing>
        <wp:inline distT="0" distB="0" distL="0" distR="0">
          <wp:extent cx="1485900" cy="438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376" w:rsidRDefault="00211376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90" w:rsidRDefault="00486A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1A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62BD5"/>
    <w:multiLevelType w:val="singleLevel"/>
    <w:tmpl w:val="5936E66A"/>
    <w:lvl w:ilvl="0">
      <w:start w:val="1"/>
      <w:numFmt w:val="bullet"/>
      <w:pStyle w:val="Listepunk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61D7A"/>
    <w:multiLevelType w:val="hybridMultilevel"/>
    <w:tmpl w:val="F5B02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38C"/>
    <w:multiLevelType w:val="hybridMultilevel"/>
    <w:tmpl w:val="B756E318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3E58"/>
    <w:multiLevelType w:val="hybridMultilevel"/>
    <w:tmpl w:val="0D84F2A4"/>
    <w:lvl w:ilvl="0" w:tplc="E54A091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11B1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55F2"/>
    <w:multiLevelType w:val="hybridMultilevel"/>
    <w:tmpl w:val="F274E38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84C"/>
    <w:multiLevelType w:val="hybridMultilevel"/>
    <w:tmpl w:val="9DC07254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D22E11"/>
    <w:multiLevelType w:val="hybridMultilevel"/>
    <w:tmpl w:val="047C5A38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6202C"/>
    <w:multiLevelType w:val="hybridMultilevel"/>
    <w:tmpl w:val="C7769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7199"/>
    <w:multiLevelType w:val="hybridMultilevel"/>
    <w:tmpl w:val="87925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7074"/>
    <w:multiLevelType w:val="hybridMultilevel"/>
    <w:tmpl w:val="5EB81A50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DF86EA6"/>
    <w:multiLevelType w:val="hybridMultilevel"/>
    <w:tmpl w:val="EE70E274"/>
    <w:lvl w:ilvl="0" w:tplc="0414000F">
      <w:start w:val="1"/>
      <w:numFmt w:val="decimal"/>
      <w:lvlText w:val="%1."/>
      <w:lvlJc w:val="left"/>
      <w:pPr>
        <w:ind w:left="817" w:hanging="360"/>
      </w:pPr>
    </w:lvl>
    <w:lvl w:ilvl="1" w:tplc="23749D80">
      <w:numFmt w:val="bullet"/>
      <w:lvlText w:val="-"/>
      <w:lvlJc w:val="left"/>
      <w:pPr>
        <w:ind w:left="15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26A7211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1A3F0D"/>
    <w:multiLevelType w:val="hybridMultilevel"/>
    <w:tmpl w:val="A4A0271A"/>
    <w:lvl w:ilvl="0" w:tplc="154C70BC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41B"/>
    <w:multiLevelType w:val="hybridMultilevel"/>
    <w:tmpl w:val="34E222A0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2755"/>
    <w:multiLevelType w:val="hybridMultilevel"/>
    <w:tmpl w:val="45542D74"/>
    <w:lvl w:ilvl="0" w:tplc="04140001">
      <w:start w:val="1"/>
      <w:numFmt w:val="bullet"/>
      <w:lvlText w:val=""/>
      <w:lvlJc w:val="left"/>
      <w:pPr>
        <w:ind w:left="1500" w:hanging="78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602D9"/>
    <w:multiLevelType w:val="hybridMultilevel"/>
    <w:tmpl w:val="21E6D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049D"/>
    <w:multiLevelType w:val="hybridMultilevel"/>
    <w:tmpl w:val="302A4C7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35444"/>
    <w:multiLevelType w:val="hybridMultilevel"/>
    <w:tmpl w:val="68DC3C62"/>
    <w:lvl w:ilvl="0" w:tplc="84FAF6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9C9"/>
    <w:multiLevelType w:val="hybridMultilevel"/>
    <w:tmpl w:val="E2CEBB74"/>
    <w:lvl w:ilvl="0" w:tplc="6A7448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80DBE"/>
    <w:multiLevelType w:val="hybridMultilevel"/>
    <w:tmpl w:val="D7EC2156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34ED"/>
    <w:multiLevelType w:val="hybridMultilevel"/>
    <w:tmpl w:val="530A2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6758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F048E8"/>
    <w:multiLevelType w:val="hybridMultilevel"/>
    <w:tmpl w:val="4C1C1BDA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013F"/>
    <w:multiLevelType w:val="hybridMultilevel"/>
    <w:tmpl w:val="4B7A0EDA"/>
    <w:lvl w:ilvl="0" w:tplc="DF707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10EB4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71802"/>
    <w:multiLevelType w:val="hybridMultilevel"/>
    <w:tmpl w:val="FA56372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B7908"/>
    <w:multiLevelType w:val="hybridMultilevel"/>
    <w:tmpl w:val="0388C2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6AC5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E58BC"/>
    <w:multiLevelType w:val="hybridMultilevel"/>
    <w:tmpl w:val="DC84548A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D06D1"/>
    <w:multiLevelType w:val="hybridMultilevel"/>
    <w:tmpl w:val="5680F68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F4D90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EE7592"/>
    <w:multiLevelType w:val="hybridMultilevel"/>
    <w:tmpl w:val="54B64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261BC"/>
    <w:multiLevelType w:val="hybridMultilevel"/>
    <w:tmpl w:val="A294A054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8034F"/>
    <w:multiLevelType w:val="hybridMultilevel"/>
    <w:tmpl w:val="489AA546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35780"/>
    <w:multiLevelType w:val="hybridMultilevel"/>
    <w:tmpl w:val="5CA245A8"/>
    <w:lvl w:ilvl="0" w:tplc="FF480E06">
      <w:start w:val="1"/>
      <w:numFmt w:val="decimal"/>
      <w:lvlText w:val="%1."/>
      <w:lvlJc w:val="left"/>
      <w:pPr>
        <w:ind w:left="817" w:hanging="360"/>
      </w:pPr>
    </w:lvl>
    <w:lvl w:ilvl="1" w:tplc="04140019" w:tentative="1">
      <w:start w:val="1"/>
      <w:numFmt w:val="lowerLetter"/>
      <w:lvlText w:val="%2."/>
      <w:lvlJc w:val="left"/>
      <w:pPr>
        <w:ind w:left="1537" w:hanging="360"/>
      </w:p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7" w15:restartNumberingAfterBreak="0">
    <w:nsid w:val="6809753C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1839BB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586FEB"/>
    <w:multiLevelType w:val="hybridMultilevel"/>
    <w:tmpl w:val="BC8A8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87C86"/>
    <w:multiLevelType w:val="hybridMultilevel"/>
    <w:tmpl w:val="03E6F490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A5C23AE"/>
    <w:multiLevelType w:val="hybridMultilevel"/>
    <w:tmpl w:val="2B548D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B3015"/>
    <w:multiLevelType w:val="hybridMultilevel"/>
    <w:tmpl w:val="A5764F7C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34D0"/>
    <w:multiLevelType w:val="singleLevel"/>
    <w:tmpl w:val="2B12954E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9D350F"/>
    <w:multiLevelType w:val="hybridMultilevel"/>
    <w:tmpl w:val="8BF4A410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9182E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FEC553E"/>
    <w:multiLevelType w:val="hybridMultilevel"/>
    <w:tmpl w:val="6610FC26"/>
    <w:lvl w:ilvl="0" w:tplc="CA48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35"/>
  </w:num>
  <w:num w:numId="4">
    <w:abstractNumId w:val="9"/>
  </w:num>
  <w:num w:numId="5">
    <w:abstractNumId w:val="34"/>
  </w:num>
  <w:num w:numId="6">
    <w:abstractNumId w:val="29"/>
  </w:num>
  <w:num w:numId="7">
    <w:abstractNumId w:val="45"/>
  </w:num>
  <w:num w:numId="8">
    <w:abstractNumId w:val="13"/>
  </w:num>
  <w:num w:numId="9">
    <w:abstractNumId w:val="36"/>
  </w:num>
  <w:num w:numId="10">
    <w:abstractNumId w:val="15"/>
  </w:num>
  <w:num w:numId="11">
    <w:abstractNumId w:val="4"/>
  </w:num>
  <w:num w:numId="12">
    <w:abstractNumId w:val="40"/>
  </w:num>
  <w:num w:numId="13">
    <w:abstractNumId w:val="12"/>
  </w:num>
  <w:num w:numId="14">
    <w:abstractNumId w:val="8"/>
  </w:num>
  <w:num w:numId="15">
    <w:abstractNumId w:val="41"/>
  </w:num>
  <w:num w:numId="16">
    <w:abstractNumId w:val="26"/>
  </w:num>
  <w:num w:numId="17">
    <w:abstractNumId w:val="14"/>
  </w:num>
  <w:num w:numId="18">
    <w:abstractNumId w:val="24"/>
  </w:num>
  <w:num w:numId="19">
    <w:abstractNumId w:val="37"/>
  </w:num>
  <w:num w:numId="20">
    <w:abstractNumId w:val="0"/>
  </w:num>
  <w:num w:numId="21">
    <w:abstractNumId w:val="5"/>
  </w:num>
  <w:num w:numId="22">
    <w:abstractNumId w:val="38"/>
  </w:num>
  <w:num w:numId="23">
    <w:abstractNumId w:val="19"/>
  </w:num>
  <w:num w:numId="24">
    <w:abstractNumId w:val="30"/>
  </w:num>
  <w:num w:numId="25">
    <w:abstractNumId w:val="32"/>
  </w:num>
  <w:num w:numId="26">
    <w:abstractNumId w:val="31"/>
  </w:num>
  <w:num w:numId="27">
    <w:abstractNumId w:val="42"/>
  </w:num>
  <w:num w:numId="28">
    <w:abstractNumId w:val="39"/>
  </w:num>
  <w:num w:numId="29">
    <w:abstractNumId w:val="33"/>
  </w:num>
  <w:num w:numId="30">
    <w:abstractNumId w:val="18"/>
  </w:num>
  <w:num w:numId="31">
    <w:abstractNumId w:val="28"/>
  </w:num>
  <w:num w:numId="32">
    <w:abstractNumId w:val="11"/>
  </w:num>
  <w:num w:numId="33">
    <w:abstractNumId w:val="44"/>
  </w:num>
  <w:num w:numId="34">
    <w:abstractNumId w:val="27"/>
  </w:num>
  <w:num w:numId="35">
    <w:abstractNumId w:val="7"/>
  </w:num>
  <w:num w:numId="36">
    <w:abstractNumId w:val="46"/>
  </w:num>
  <w:num w:numId="37">
    <w:abstractNumId w:val="23"/>
  </w:num>
  <w:num w:numId="38">
    <w:abstractNumId w:val="20"/>
  </w:num>
  <w:num w:numId="39">
    <w:abstractNumId w:val="25"/>
  </w:num>
  <w:num w:numId="40">
    <w:abstractNumId w:val="16"/>
  </w:num>
  <w:num w:numId="41">
    <w:abstractNumId w:val="17"/>
  </w:num>
  <w:num w:numId="42">
    <w:abstractNumId w:val="2"/>
  </w:num>
  <w:num w:numId="43">
    <w:abstractNumId w:val="21"/>
  </w:num>
  <w:num w:numId="44">
    <w:abstractNumId w:val="6"/>
  </w:num>
  <w:num w:numId="45">
    <w:abstractNumId w:val="10"/>
  </w:num>
  <w:num w:numId="46">
    <w:abstractNumId w:val="22"/>
  </w:num>
  <w:num w:numId="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TDTProtect" w:val="0"/>
    <w:docVar w:name="Version" w:val="0"/>
  </w:docVars>
  <w:rsids>
    <w:rsidRoot w:val="00046F25"/>
    <w:rsid w:val="00046F25"/>
    <w:rsid w:val="00211376"/>
    <w:rsid w:val="002D39DB"/>
    <w:rsid w:val="00323991"/>
    <w:rsid w:val="00350B08"/>
    <w:rsid w:val="00366BF9"/>
    <w:rsid w:val="00486A90"/>
    <w:rsid w:val="00507CDD"/>
    <w:rsid w:val="00552B92"/>
    <w:rsid w:val="00607A83"/>
    <w:rsid w:val="00644B1E"/>
    <w:rsid w:val="006577EE"/>
    <w:rsid w:val="007009AC"/>
    <w:rsid w:val="00761988"/>
    <w:rsid w:val="0076699E"/>
    <w:rsid w:val="007D23FB"/>
    <w:rsid w:val="009D21C8"/>
    <w:rsid w:val="00A1199D"/>
    <w:rsid w:val="00AF45B8"/>
    <w:rsid w:val="00B40334"/>
    <w:rsid w:val="00B512A9"/>
    <w:rsid w:val="00B76413"/>
    <w:rsid w:val="00C61E15"/>
    <w:rsid w:val="00DC0DFC"/>
    <w:rsid w:val="00E30895"/>
    <w:rsid w:val="00F64DA0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uiPriority="6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pPr>
      <w:widowControl w:val="0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Verdana" w:hAnsi="Verdana"/>
      <w:sz w:val="32"/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Verdana" w:hAnsi="Verdana"/>
      <w:sz w:val="30"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Verdana" w:hAnsi="Verdana"/>
      <w:sz w:val="28"/>
      <w:szCs w:val="20"/>
      <w:lang w:val="en-US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Verdana" w:hAnsi="Verdana"/>
      <w:b/>
      <w:color w:val="000000"/>
      <w:sz w:val="26"/>
      <w:szCs w:val="20"/>
    </w:rPr>
  </w:style>
  <w:style w:type="paragraph" w:styleId="Overskrift5">
    <w:name w:val="heading 5"/>
    <w:basedOn w:val="Normal"/>
    <w:next w:val="Normal"/>
    <w:qFormat/>
    <w:p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Verdana" w:hAnsi="Verdana"/>
      <w:b/>
      <w:color w:val="000000"/>
      <w:szCs w:val="20"/>
    </w:rPr>
  </w:style>
  <w:style w:type="paragraph" w:styleId="Overskrift6">
    <w:name w:val="heading 6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Verdana" w:hAnsi="Verdana"/>
      <w:b/>
      <w:color w:val="000000"/>
      <w:szCs w:val="20"/>
    </w:rPr>
  </w:style>
  <w:style w:type="paragraph" w:styleId="Overskrift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Verdana" w:hAnsi="Verdana"/>
      <w:b/>
      <w:color w:val="000000"/>
      <w:sz w:val="20"/>
      <w:szCs w:val="20"/>
    </w:rPr>
  </w:style>
  <w:style w:type="paragraph" w:styleId="Overskrift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Verdana" w:hAnsi="Verdana"/>
      <w:b/>
      <w:color w:val="000000"/>
      <w:sz w:val="20"/>
      <w:szCs w:val="20"/>
    </w:rPr>
  </w:style>
  <w:style w:type="paragraph" w:styleId="Overskrift9">
    <w:name w:val="heading 9"/>
    <w:basedOn w:val="Normal"/>
    <w:next w:val="Normal"/>
    <w:qFormat/>
    <w:pPr>
      <w:overflowPunct w:val="0"/>
      <w:autoSpaceDE w:val="0"/>
      <w:autoSpaceDN w:val="0"/>
      <w:adjustRightInd w:val="0"/>
      <w:spacing w:before="120" w:after="60"/>
      <w:textAlignment w:val="baseline"/>
      <w:outlineLvl w:val="8"/>
    </w:pPr>
    <w:rPr>
      <w:rFonts w:ascii="Verdana" w:hAnsi="Verdana"/>
      <w:b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paragraph" w:customStyle="1" w:styleId="Subject">
    <w:name w:val="Subject"/>
    <w:basedOn w:val="Normal"/>
    <w:pPr>
      <w:keepNext/>
      <w:keepLines/>
    </w:pPr>
    <w:rPr>
      <w:b/>
    </w:rPr>
  </w:style>
  <w:style w:type="paragraph" w:customStyle="1" w:styleId="Bullet4">
    <w:name w:val="Bullet 4"/>
    <w:basedOn w:val="Normal"/>
    <w:pPr>
      <w:tabs>
        <w:tab w:val="num" w:pos="2880"/>
      </w:tabs>
      <w:ind w:left="2880" w:hanging="720"/>
    </w:pPr>
  </w:style>
  <w:style w:type="paragraph" w:customStyle="1" w:styleId="Indent4">
    <w:name w:val="Indent 4"/>
    <w:basedOn w:val="Normal"/>
    <w:pPr>
      <w:ind w:left="2880"/>
    </w:pPr>
  </w:style>
  <w:style w:type="paragraph" w:customStyle="1" w:styleId="TableBullet4">
    <w:name w:val="Table Bullet 4"/>
    <w:basedOn w:val="Normal"/>
    <w:pPr>
      <w:tabs>
        <w:tab w:val="num" w:pos="1440"/>
      </w:tabs>
      <w:ind w:left="1440" w:hanging="363"/>
    </w:pPr>
  </w:style>
  <w:style w:type="paragraph" w:customStyle="1" w:styleId="Bullet1">
    <w:name w:val="Bullet 1"/>
    <w:basedOn w:val="Normal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Normal"/>
    <w:pPr>
      <w:tabs>
        <w:tab w:val="num" w:pos="2160"/>
      </w:tabs>
      <w:ind w:left="2160" w:hanging="720"/>
    </w:pPr>
  </w:style>
  <w:style w:type="paragraph" w:customStyle="1" w:styleId="Indent1">
    <w:name w:val="Indent 1"/>
    <w:basedOn w:val="Normal"/>
    <w:pPr>
      <w:ind w:left="720"/>
    </w:pPr>
  </w:style>
  <w:style w:type="paragraph" w:customStyle="1" w:styleId="Indent2">
    <w:name w:val="Indent 2"/>
    <w:basedOn w:val="Normal"/>
    <w:pPr>
      <w:ind w:left="1440"/>
    </w:pPr>
  </w:style>
  <w:style w:type="paragraph" w:customStyle="1" w:styleId="Indent3">
    <w:name w:val="Indent 3"/>
    <w:basedOn w:val="Normal"/>
    <w:pPr>
      <w:ind w:left="2160"/>
    </w:pPr>
  </w:style>
  <w:style w:type="paragraph" w:customStyle="1" w:styleId="TableIndent4">
    <w:name w:val="Table Indent 4"/>
    <w:basedOn w:val="Normal"/>
    <w:pPr>
      <w:ind w:left="1440"/>
    </w:pPr>
  </w:style>
  <w:style w:type="paragraph" w:customStyle="1" w:styleId="TableBullet3">
    <w:name w:val="Table Bullet 3"/>
    <w:basedOn w:val="Bullet3"/>
    <w:pPr>
      <w:tabs>
        <w:tab w:val="clear" w:pos="2160"/>
        <w:tab w:val="num" w:pos="1080"/>
      </w:tabs>
      <w:ind w:left="1080" w:hanging="360"/>
    </w:pPr>
  </w:style>
  <w:style w:type="paragraph" w:customStyle="1" w:styleId="TableBullet1">
    <w:name w:val="Table Bullet 1"/>
    <w:basedOn w:val="Bullet1"/>
    <w:pPr>
      <w:tabs>
        <w:tab w:val="clear" w:pos="720"/>
        <w:tab w:val="num" w:pos="360"/>
      </w:tabs>
      <w:ind w:left="360" w:hanging="360"/>
    </w:pPr>
  </w:style>
  <w:style w:type="paragraph" w:customStyle="1" w:styleId="TableBullet2">
    <w:name w:val="Table Bullet 2"/>
    <w:basedOn w:val="Bullet2"/>
    <w:pPr>
      <w:tabs>
        <w:tab w:val="clear" w:pos="1440"/>
      </w:tabs>
      <w:ind w:left="720" w:hanging="363"/>
    </w:pPr>
  </w:style>
  <w:style w:type="paragraph" w:customStyle="1" w:styleId="TableIndent1">
    <w:name w:val="Table Indent 1"/>
    <w:basedOn w:val="Normal"/>
    <w:pPr>
      <w:ind w:left="357"/>
    </w:pPr>
  </w:style>
  <w:style w:type="paragraph" w:customStyle="1" w:styleId="TableIndent2">
    <w:name w:val="Table Indent 2"/>
    <w:basedOn w:val="Indent2"/>
    <w:pPr>
      <w:ind w:left="720"/>
    </w:pPr>
  </w:style>
  <w:style w:type="paragraph" w:customStyle="1" w:styleId="TableIndent3">
    <w:name w:val="Table Indent 3"/>
    <w:basedOn w:val="Indent3"/>
    <w:pPr>
      <w:ind w:left="1077"/>
    </w:pPr>
  </w:style>
  <w:style w:type="paragraph" w:customStyle="1" w:styleId="FormLabel">
    <w:name w:val="Form Label"/>
    <w:basedOn w:val="Normal"/>
    <w:pPr>
      <w:spacing w:line="280" w:lineRule="exact"/>
    </w:pPr>
    <w:rPr>
      <w:sz w:val="18"/>
      <w:lang w:val="en-GB"/>
    </w:rPr>
  </w:style>
  <w:style w:type="paragraph" w:customStyle="1" w:styleId="Line">
    <w:name w:val="Line"/>
    <w:basedOn w:val="Normal"/>
    <w:pPr>
      <w:pBdr>
        <w:top w:val="single" w:sz="4" w:space="1" w:color="auto"/>
      </w:pBdr>
      <w:spacing w:before="120" w:after="60"/>
      <w:ind w:right="-1701"/>
    </w:pPr>
    <w:rPr>
      <w:sz w:val="2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pPr>
      <w:spacing w:line="200" w:lineRule="exact"/>
    </w:pPr>
    <w:rPr>
      <w:lang w:val="en-GB"/>
    </w:rPr>
  </w:style>
  <w:style w:type="character" w:styleId="Fotnotereferanse">
    <w:name w:val="footnote reference"/>
    <w:semiHidden/>
    <w:rPr>
      <w:vertAlign w:val="superscript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link w:val="BrdtekstTegn"/>
    <w:pPr>
      <w:spacing w:after="240"/>
    </w:pPr>
    <w:rPr>
      <w:rFonts w:ascii="Arial" w:hAnsi="Arial"/>
      <w:sz w:val="20"/>
      <w:szCs w:val="24"/>
      <w:lang w:eastAsia="en-US"/>
    </w:rPr>
  </w:style>
  <w:style w:type="paragraph" w:customStyle="1" w:styleId="Sitat1">
    <w:name w:val="Sitat1"/>
    <w:basedOn w:val="Normal"/>
    <w:pPr>
      <w:ind w:left="1418"/>
    </w:pPr>
    <w:rPr>
      <w:i/>
      <w:szCs w:val="20"/>
    </w:rPr>
  </w:style>
  <w:style w:type="paragraph" w:styleId="Tittel">
    <w:name w:val="Title"/>
    <w:basedOn w:val="Normal"/>
    <w:qFormat/>
    <w:pPr>
      <w:spacing w:before="720" w:after="240"/>
      <w:outlineLvl w:val="0"/>
    </w:pPr>
    <w:rPr>
      <w:b/>
      <w:caps/>
      <w:kern w:val="28"/>
      <w:szCs w:val="20"/>
    </w:rPr>
  </w:style>
  <w:style w:type="paragraph" w:customStyle="1" w:styleId="Brdtekst1">
    <w:name w:val="Brødtekst1"/>
    <w:basedOn w:val="Normal"/>
    <w:pPr>
      <w:spacing w:after="240"/>
    </w:pPr>
    <w:rPr>
      <w:szCs w:val="20"/>
    </w:rPr>
  </w:style>
  <w:style w:type="paragraph" w:customStyle="1" w:styleId="Innrykk">
    <w:name w:val="Innrykk"/>
    <w:basedOn w:val="Normal"/>
    <w:pPr>
      <w:ind w:left="709"/>
    </w:pPr>
    <w:rPr>
      <w:szCs w:val="20"/>
    </w:rPr>
  </w:style>
  <w:style w:type="paragraph" w:customStyle="1" w:styleId="Listenummer">
    <w:name w:val="Liste nummer"/>
    <w:basedOn w:val="Normal"/>
    <w:pPr>
      <w:numPr>
        <w:numId w:val="1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Listepunkt">
    <w:name w:val="Liste punkt"/>
    <w:basedOn w:val="Normal"/>
    <w:pPr>
      <w:numPr>
        <w:numId w:val="2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Stil1">
    <w:name w:val="Stil1"/>
    <w:basedOn w:val="Topptekst"/>
  </w:style>
  <w:style w:type="paragraph" w:customStyle="1" w:styleId="Stil2">
    <w:name w:val="Stil2"/>
    <w:basedOn w:val="Stil1"/>
    <w:pPr>
      <w:spacing w:before="240"/>
    </w:pPr>
  </w:style>
  <w:style w:type="paragraph" w:customStyle="1" w:styleId="Stil3">
    <w:name w:val="Stil3"/>
    <w:basedOn w:val="Normal"/>
    <w:pPr>
      <w:tabs>
        <w:tab w:val="left" w:pos="3686"/>
      </w:tabs>
      <w:spacing w:before="480"/>
    </w:pPr>
    <w:rPr>
      <w:szCs w:val="20"/>
    </w:rPr>
  </w:style>
  <w:style w:type="paragraph" w:customStyle="1" w:styleId="Stil4">
    <w:name w:val="Stil4"/>
    <w:basedOn w:val="Normal"/>
    <w:pPr>
      <w:tabs>
        <w:tab w:val="left" w:pos="3686"/>
      </w:tabs>
      <w:spacing w:before="240"/>
    </w:pPr>
    <w:rPr>
      <w:szCs w:val="20"/>
    </w:rPr>
  </w:style>
  <w:style w:type="paragraph" w:customStyle="1" w:styleId="Stil5">
    <w:name w:val="Stil5"/>
    <w:basedOn w:val="Normal"/>
    <w:pPr>
      <w:spacing w:before="960"/>
    </w:pPr>
    <w:rPr>
      <w:szCs w:val="20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Pr>
      <w:rFonts w:ascii="Arial" w:hAnsi="Arial"/>
      <w:szCs w:val="24"/>
      <w:lang w:eastAsia="en-US"/>
    </w:rPr>
  </w:style>
  <w:style w:type="paragraph" w:customStyle="1" w:styleId="Normal1">
    <w:name w:val="Normal1"/>
    <w:basedOn w:val="Normal"/>
    <w:pPr>
      <w:overflowPunct w:val="0"/>
      <w:textAlignment w:val="baseline"/>
    </w:pPr>
    <w:rPr>
      <w:rFonts w:ascii="Times New Roman" w:hAnsi="Times New Roman"/>
      <w:sz w:val="24"/>
    </w:rPr>
  </w:style>
  <w:style w:type="paragraph" w:customStyle="1" w:styleId="GR-Tittel">
    <w:name w:val="GR-Tittel"/>
    <w:qFormat/>
    <w:pPr>
      <w:widowControl w:val="0"/>
      <w:spacing w:after="240"/>
      <w:outlineLvl w:val="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</w:style>
  <w:style w:type="paragraph" w:customStyle="1" w:styleId="GR-StedDato">
    <w:name w:val="GR-StedDato"/>
    <w:basedOn w:val="GR-Normal"/>
    <w:qFormat/>
  </w:style>
  <w:style w:type="paragraph" w:customStyle="1" w:styleId="GR-Avsnitt">
    <w:name w:val="GR-Avsnitt"/>
    <w:qFormat/>
    <w:pPr>
      <w:spacing w:after="200"/>
    </w:pPr>
    <w:rPr>
      <w:rFonts w:ascii="Calibri" w:hAnsi="Calibri"/>
      <w:sz w:val="22"/>
      <w:szCs w:val="22"/>
    </w:rPr>
  </w:style>
  <w:style w:type="character" w:customStyle="1" w:styleId="TopptekstTegn">
    <w:name w:val="Topptekst Tegn"/>
    <w:link w:val="Topptekst"/>
    <w:uiPriority w:val="99"/>
    <w:rPr>
      <w:rFonts w:ascii="Calibri" w:hAnsi="Calibri"/>
      <w:sz w:val="22"/>
      <w:szCs w:val="22"/>
    </w:rPr>
  </w:style>
  <w:style w:type="character" w:customStyle="1" w:styleId="BunntekstTegn">
    <w:name w:val="Bunntekst Tegn"/>
    <w:link w:val="Bunntekst"/>
    <w:uiPriority w:val="99"/>
    <w:rPr>
      <w:rFonts w:ascii="Calibri" w:hAnsi="Calibri"/>
      <w:sz w:val="22"/>
      <w:szCs w:val="22"/>
    </w:rPr>
  </w:style>
  <w:style w:type="paragraph" w:customStyle="1" w:styleId="GR-Revisjonsselskap">
    <w:name w:val="GR-Revisjonsselskap"/>
    <w:qFormat/>
    <w:pPr>
      <w:widowControl w:val="0"/>
    </w:pPr>
    <w:rPr>
      <w:rFonts w:ascii="Calibri" w:hAnsi="Calibri"/>
      <w:b/>
      <w:sz w:val="22"/>
      <w:szCs w:val="22"/>
    </w:rPr>
  </w:style>
  <w:style w:type="paragraph" w:customStyle="1" w:styleId="GR-Signatur">
    <w:name w:val="GR-Signatur"/>
    <w:qFormat/>
    <w:rPr>
      <w:rFonts w:ascii="Calibri" w:hAnsi="Calibri"/>
      <w:sz w:val="22"/>
      <w:szCs w:val="22"/>
    </w:rPr>
  </w:style>
  <w:style w:type="paragraph" w:customStyle="1" w:styleId="GR-Stilling">
    <w:name w:val="GR-Stilling"/>
    <w:basedOn w:val="Normal"/>
    <w:qFormat/>
    <w:rPr>
      <w:i/>
    </w:rPr>
  </w:style>
  <w:style w:type="paragraph" w:customStyle="1" w:styleId="GR-xoverskrift-5">
    <w:name w:val="GR-xoverskrift-5"/>
    <w:qFormat/>
    <w:pPr>
      <w:spacing w:after="240"/>
      <w:outlineLvl w:val="2"/>
    </w:pPr>
    <w:rPr>
      <w:rFonts w:ascii="Calibri" w:hAnsi="Calibri"/>
      <w:b/>
      <w:sz w:val="22"/>
      <w:szCs w:val="22"/>
    </w:rPr>
  </w:style>
  <w:style w:type="paragraph" w:customStyle="1" w:styleId="GR-xoverskrift-6">
    <w:name w:val="GR-xoverskrift-6"/>
    <w:qFormat/>
    <w:pPr>
      <w:outlineLvl w:val="3"/>
    </w:pPr>
    <w:rPr>
      <w:rFonts w:ascii="Calibri" w:hAnsi="Calibri"/>
      <w:i/>
      <w:sz w:val="22"/>
      <w:szCs w:val="22"/>
    </w:rPr>
  </w:style>
  <w:style w:type="paragraph" w:customStyle="1" w:styleId="GR-xoverskrift-1">
    <w:name w:val="GR-xoverskrift-1"/>
    <w:qFormat/>
    <w:pPr>
      <w:widowControl w:val="0"/>
      <w:spacing w:after="360"/>
    </w:pPr>
    <w:rPr>
      <w:rFonts w:ascii="Calibri" w:hAnsi="Calibri"/>
      <w:b/>
      <w:sz w:val="32"/>
      <w:szCs w:val="22"/>
    </w:rPr>
  </w:style>
  <w:style w:type="paragraph" w:customStyle="1" w:styleId="GR-xoverskrift-2">
    <w:name w:val="GR-xoverskrift-2"/>
    <w:qFormat/>
    <w:pPr>
      <w:spacing w:after="320"/>
    </w:pPr>
    <w:rPr>
      <w:rFonts w:ascii="Calibri" w:hAnsi="Calibri"/>
      <w:b/>
      <w:sz w:val="32"/>
      <w:szCs w:val="22"/>
    </w:rPr>
  </w:style>
  <w:style w:type="paragraph" w:customStyle="1" w:styleId="GR-xoverskrift-3">
    <w:name w:val="GR-xoverskrift-3"/>
    <w:qFormat/>
    <w:pPr>
      <w:spacing w:after="240"/>
    </w:pPr>
    <w:rPr>
      <w:rFonts w:ascii="Calibri" w:hAnsi="Calibri"/>
      <w:b/>
      <w:sz w:val="28"/>
      <w:szCs w:val="22"/>
    </w:rPr>
  </w:style>
  <w:style w:type="paragraph" w:customStyle="1" w:styleId="GR-xoverskrift-4">
    <w:name w:val="GR-xoverskrift-4"/>
    <w:qFormat/>
    <w:pPr>
      <w:spacing w:after="240"/>
      <w:outlineLvl w:val="1"/>
    </w:pPr>
    <w:rPr>
      <w:rFonts w:ascii="Calibri" w:hAnsi="Calibri"/>
      <w:b/>
      <w:sz w:val="24"/>
      <w:szCs w:val="22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id-hjemmel">
    <w:name w:val="id-hjemmel"/>
    <w:next w:val="Normal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id-note">
    <w:name w:val="id-note"/>
    <w:next w:val="Normal"/>
    <w:pPr>
      <w:tabs>
        <w:tab w:val="left" w:pos="567"/>
      </w:tabs>
      <w:spacing w:before="120"/>
    </w:pPr>
    <w:rPr>
      <w:rFonts w:ascii="Arial" w:hAnsi="Arial"/>
      <w:color w:val="999999"/>
      <w:sz w:val="16"/>
      <w:lang w:eastAsia="en-US"/>
    </w:rPr>
  </w:style>
  <w:style w:type="paragraph" w:customStyle="1" w:styleId="id-space">
    <w:name w:val="id-space"/>
    <w:next w:val="Normal"/>
    <w:pPr>
      <w:spacing w:before="2000"/>
    </w:pPr>
    <w:rPr>
      <w:rFonts w:ascii="Arial" w:hAnsi="Arial"/>
      <w:lang w:eastAsia="en-US"/>
    </w:rPr>
  </w:style>
  <w:style w:type="paragraph" w:customStyle="1" w:styleId="id-register">
    <w:name w:val="id-register"/>
    <w:next w:val="Normal"/>
    <w:pPr>
      <w:tabs>
        <w:tab w:val="left" w:pos="567"/>
        <w:tab w:val="right" w:leader="dot" w:pos="7938"/>
        <w:tab w:val="right" w:pos="8505"/>
      </w:tabs>
      <w:spacing w:before="200"/>
      <w:ind w:left="567" w:hanging="567"/>
    </w:pPr>
    <w:rPr>
      <w:rFonts w:ascii="Arial" w:hAnsi="Arial"/>
      <w:sz w:val="18"/>
      <w:lang w:eastAsia="en-US"/>
    </w:rPr>
  </w:style>
  <w:style w:type="paragraph" w:customStyle="1" w:styleId="id-00">
    <w:name w:val="id-00"/>
    <w:uiPriority w:val="99"/>
    <w:pPr>
      <w:spacing w:before="120"/>
    </w:pPr>
    <w:rPr>
      <w:rFonts w:ascii="Arial" w:hAnsi="Arial"/>
      <w:lang w:eastAsia="en-US"/>
    </w:rPr>
  </w:style>
  <w:style w:type="paragraph" w:customStyle="1" w:styleId="id-01">
    <w:name w:val="id-01"/>
    <w:pPr>
      <w:tabs>
        <w:tab w:val="left" w:pos="567"/>
      </w:tabs>
      <w:spacing w:before="120"/>
      <w:ind w:left="567" w:hanging="567"/>
    </w:pPr>
    <w:rPr>
      <w:rFonts w:ascii="Arial" w:hAnsi="Arial"/>
      <w:lang w:eastAsia="en-US"/>
    </w:rPr>
  </w:style>
  <w:style w:type="paragraph" w:customStyle="1" w:styleId="id-11">
    <w:name w:val="id-11"/>
    <w:pPr>
      <w:spacing w:before="120"/>
      <w:ind w:left="567"/>
    </w:pPr>
    <w:rPr>
      <w:rFonts w:ascii="Arial" w:hAnsi="Arial"/>
      <w:lang w:eastAsia="en-US"/>
    </w:rPr>
  </w:style>
  <w:style w:type="paragraph" w:customStyle="1" w:styleId="id-12">
    <w:name w:val="id-12"/>
    <w:pPr>
      <w:tabs>
        <w:tab w:val="left" w:pos="1134"/>
      </w:tabs>
      <w:spacing w:before="120"/>
      <w:ind w:left="1134" w:hanging="567"/>
    </w:pPr>
    <w:rPr>
      <w:rFonts w:ascii="Arial" w:hAnsi="Arial"/>
      <w:lang w:eastAsia="en-US"/>
    </w:rPr>
  </w:style>
  <w:style w:type="paragraph" w:customStyle="1" w:styleId="id-22">
    <w:name w:val="id-22"/>
    <w:pPr>
      <w:spacing w:before="120"/>
      <w:ind w:left="1134"/>
    </w:pPr>
    <w:rPr>
      <w:rFonts w:ascii="Arial" w:hAnsi="Arial"/>
      <w:lang w:eastAsia="en-US"/>
    </w:rPr>
  </w:style>
  <w:style w:type="paragraph" w:customStyle="1" w:styleId="id-23">
    <w:name w:val="id-23"/>
    <w:pPr>
      <w:tabs>
        <w:tab w:val="left" w:pos="1701"/>
      </w:tabs>
      <w:spacing w:before="120"/>
      <w:ind w:left="1701" w:hanging="567"/>
    </w:pPr>
    <w:rPr>
      <w:rFonts w:ascii="Arial" w:hAnsi="Arial"/>
      <w:lang w:eastAsia="en-US"/>
    </w:rPr>
  </w:style>
  <w:style w:type="paragraph" w:customStyle="1" w:styleId="id-33">
    <w:name w:val="id-33"/>
    <w:pPr>
      <w:spacing w:before="120"/>
      <w:ind w:left="1701"/>
    </w:pPr>
    <w:rPr>
      <w:rFonts w:ascii="Arial" w:hAnsi="Arial"/>
      <w:lang w:eastAsia="en-US"/>
    </w:rPr>
  </w:style>
  <w:style w:type="paragraph" w:customStyle="1" w:styleId="id-02">
    <w:name w:val="id-02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Overskrift10">
    <w:name w:val="Overskrift 10"/>
    <w:next w:val="id-00"/>
    <w:pPr>
      <w:spacing w:before="120" w:after="60"/>
    </w:pPr>
    <w:rPr>
      <w:rFonts w:ascii="Verdana" w:hAnsi="Verdana"/>
      <w:b/>
      <w:szCs w:val="24"/>
      <w:lang w:eastAsia="en-US"/>
    </w:rPr>
  </w:style>
  <w:style w:type="paragraph" w:customStyle="1" w:styleId="Overskrift11">
    <w:name w:val="Overskrift 11"/>
    <w:next w:val="id-00"/>
    <w:pPr>
      <w:spacing w:before="120" w:after="60"/>
    </w:pPr>
    <w:rPr>
      <w:rFonts w:ascii="Verdana" w:hAnsi="Verdana"/>
      <w:b/>
      <w:sz w:val="18"/>
      <w:szCs w:val="24"/>
      <w:lang w:eastAsia="en-US"/>
    </w:rPr>
  </w:style>
  <w:style w:type="paragraph" w:customStyle="1" w:styleId="Overskrift12">
    <w:name w:val="Overskrift 12"/>
    <w:next w:val="id-00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Overskrift13">
    <w:name w:val="Overskrift 13"/>
    <w:next w:val="id-00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id-verdana11">
    <w:name w:val="id-verdana11"/>
    <w:next w:val="id-00"/>
    <w:pPr>
      <w:spacing w:before="240" w:after="60"/>
    </w:pPr>
    <w:rPr>
      <w:rFonts w:ascii="Verdana" w:hAnsi="Verdana"/>
      <w:b/>
      <w:sz w:val="22"/>
      <w:szCs w:val="24"/>
      <w:lang w:eastAsia="en-US"/>
    </w:rPr>
  </w:style>
  <w:style w:type="paragraph" w:customStyle="1" w:styleId="id-verdana8">
    <w:name w:val="id-verdana8"/>
    <w:next w:val="id-00"/>
    <w:pPr>
      <w:spacing w:before="120" w:after="60"/>
    </w:pPr>
    <w:rPr>
      <w:rFonts w:ascii="Verdana" w:hAnsi="Verdana"/>
      <w:sz w:val="16"/>
      <w:szCs w:val="24"/>
      <w:lang w:eastAsia="en-US"/>
    </w:rPr>
  </w:style>
  <w:style w:type="paragraph" w:customStyle="1" w:styleId="GR-Liten">
    <w:name w:val="GR-Liten"/>
    <w:basedOn w:val="GR-Avsnitt"/>
    <w:uiPriority w:val="6"/>
    <w:qFormat/>
    <w:rPr>
      <w:sz w:val="20"/>
    </w:rPr>
  </w:style>
  <w:style w:type="paragraph" w:styleId="Dokumentkart">
    <w:name w:val="Document Map"/>
    <w:basedOn w:val="Normal"/>
    <w:link w:val="DokumentkartTegn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rFonts w:ascii="Calibri" w:hAnsi="Calibri"/>
    </w:rPr>
  </w:style>
  <w:style w:type="character" w:styleId="Sluttnotereferanse">
    <w:name w:val="endnote reference"/>
    <w:semiHidden/>
    <w:unhideWhenUsed/>
    <w:rPr>
      <w:vertAlign w:val="superscript"/>
    </w:rPr>
  </w:style>
  <w:style w:type="character" w:customStyle="1" w:styleId="Ulstomtale1">
    <w:name w:val="Uløst omtale1"/>
    <w:uiPriority w:val="99"/>
    <w:semiHidden/>
    <w:unhideWhenUsed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semiHidden/>
    <w:unhideWhenUsed/>
    <w:rsid w:val="00366BF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semiHidden/>
    <w:rsid w:val="00366BF9"/>
    <w:rPr>
      <w:rFonts w:ascii="Segoe UI" w:hAnsi="Segoe UI" w:cs="Segoe UI"/>
      <w:sz w:val="18"/>
      <w:szCs w:val="18"/>
    </w:rPr>
  </w:style>
  <w:style w:type="character" w:styleId="Merknadsreferanse">
    <w:name w:val="annotation reference"/>
    <w:semiHidden/>
    <w:unhideWhenUsed/>
    <w:rsid w:val="00AF45B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F45B8"/>
    <w:rPr>
      <w:sz w:val="20"/>
      <w:szCs w:val="20"/>
    </w:rPr>
  </w:style>
  <w:style w:type="character" w:customStyle="1" w:styleId="MerknadstekstTegn">
    <w:name w:val="Merknadstekst Tegn"/>
    <w:link w:val="Merknadstekst"/>
    <w:semiHidden/>
    <w:rsid w:val="00AF45B8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F45B8"/>
    <w:rPr>
      <w:b/>
      <w:bCs/>
    </w:rPr>
  </w:style>
  <w:style w:type="character" w:customStyle="1" w:styleId="KommentaremneTegn">
    <w:name w:val="Kommentaremne Tegn"/>
    <w:link w:val="Kommentaremne"/>
    <w:semiHidden/>
    <w:rsid w:val="00AF45B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14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9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tatilsyn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atatilsynet.no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tin\AppData\Local\Packages\Microsoft.MicrosoftEdge_8wekyb3d8bbwe\TempState\Downloads\Personvernerkl&#195;&#166;ring%20til%20nettsider%20og%20ventev&#195;&#166;relset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AE51-CB9E-CC4A-AE2F-EF72CFE5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C:\Users\Kristin\AppData\Local\Packages\Microsoft.MicrosoftEdge_8wekyb3d8bbwe\TempState\Downloads\PersonvernerklÃ¦ring til nettsider og ventevÃ¦relset (1).dot</Template>
  <TotalTime>0</TotalTime>
  <Pages>3</Pages>
  <Words>943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5932</CharactersWithSpaces>
  <SharedDoc>false</SharedDoc>
  <HLinks>
    <vt:vector size="12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http://www.datatilsynet.no/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http://www.datatilsynet.no/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2018-05-25T14:10:00Z</dcterms:created>
  <dcterms:modified xsi:type="dcterms:W3CDTF">2018-05-25T14:10:00Z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46e60776-bddd-41d1-b211-eec79dd773f2</vt:lpwstr>
  </property>
</Properties>
</file>